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333-292712</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Boost Run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6864" w:type="dxa"/>
                    <w:jc w:val="center"/>
                    <w:tblInd w:w="0" w:type="dxa"/>
                    <w:tblLayout w:type="fixed"/>
                    <w:tblCellMar>
                      <w:top w:w="28" w:type="dxa"/>
                      <w:left w:w="28" w:type="dxa"/>
                      <w:bottom w:w="28" w:type="dxa"/>
                      <w:right w:w="28" w:type="dxa"/>
                    </w:tblCellMar>
                  </w:tblPr>
                  <w:tblGrid>
                    <w:gridCol w:w="2206"/>
                    <w:gridCol w:w="1216"/>
                    <w:gridCol w:w="1126"/>
                    <w:gridCol w:w="706"/>
                    <w:gridCol w:w="109"/>
                    <w:gridCol w:w="15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15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Revere Drive</w:t>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15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ILLINOIS</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c>
                      <w:tcPr>
                        <w:tcW w:w="109" w:type="dxa"/>
                        <w:tcBorders/>
                      </w:tcPr>
                      <w:p>
                        <w:pPr>
                          <w:pStyle w:val="TableContents"/>
                          <w:bidi w:val="0"/>
                          <w:spacing w:before="0" w:after="283"/>
                          <w:jc w:val="left"/>
                          <w:rPr>
                            <w:sz w:val="4"/>
                            <w:szCs w:val="4"/>
                          </w:rPr>
                        </w:pPr>
                        <w:r>
                          <w:rPr>
                            <w:sz w:val="4"/>
                            <w:szCs w:val="4"/>
                          </w:rPr>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157" w:type="dxa"/>
                        <w:gridSpan w:val="4"/>
                        <w:tcBorders/>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847-812-3764</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2026-08-25</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Katelin Rowe</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CDO Analyst</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brunw-form25.txt"/>
      <w:bookmarkStart w:id="6" w:name="ksbrunwform25"/>
      <w:bookmarkEnd w:id="5"/>
      <w:bookmarkEnd w:id="6"/>
      <w:r>
        <w:rPr/>
        <w:t>Brunw-form25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333-292712" TargetMode="External"/><Relationship Id="rId3" Type="http://schemas.openxmlformats.org/officeDocument/2006/relationships/hyperlink" Target="http://www.sec.gov/cgi-bin/browse-edgar?action=getcompany&amp;CIK=0002090646"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320</Words>
  <Characters>1765</Characters>
  <CharactersWithSpaces>2046</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